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37" w:rsidRPr="00594137" w:rsidRDefault="00594137" w:rsidP="00594137">
      <w:pPr>
        <w:shd w:val="clear" w:color="auto" w:fill="FFFFFF"/>
        <w:spacing w:after="26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</w:pPr>
      <w:bookmarkStart w:id="0" w:name="_GoBack"/>
      <w:r w:rsidRPr="00594137">
        <w:rPr>
          <w:rFonts w:ascii="Arial" w:eastAsia="Times New Roman" w:hAnsi="Arial" w:cs="Arial"/>
          <w:b/>
          <w:bCs/>
          <w:color w:val="000000"/>
          <w:kern w:val="36"/>
          <w:sz w:val="60"/>
          <w:szCs w:val="60"/>
          <w:lang w:eastAsia="ru-RU"/>
        </w:rPr>
        <w:t>О профилактике этнического сепаратизма</w:t>
      </w:r>
    </w:p>
    <w:bookmarkEnd w:id="0"/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noProof/>
          <w:color w:val="000000"/>
          <w:sz w:val="60"/>
          <w:szCs w:val="60"/>
          <w:lang w:eastAsia="ru-RU"/>
        </w:rPr>
        <w:drawing>
          <wp:anchor distT="95250" distB="95250" distL="95250" distR="95250" simplePos="0" relativeHeight="251659264" behindDoc="0" locked="0" layoutInCell="1" allowOverlap="0" wp14:anchorId="2D957955" wp14:editId="5A5C823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409825" cy="1809750"/>
            <wp:effectExtent l="0" t="0" r="9525" b="0"/>
            <wp:wrapSquare wrapText="bothSides"/>
            <wp:docPr id="1" name="Рисунок 1" descr="сепа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сепар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825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Сущность сепаратизма - в проявлении тенденций к отделению этнических групп внутри целостных национальных образований. С точки зрения социально-политической сущности, «сепаратизм — это требование суверенитета и независимости для этнически обозначенной территории. Это требование направлено против государственной власти страны проживания». B российском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законодательстве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нет определения сепаратизма, что затрудняет пресечение его в рамках правового поля. Вместе с тем, ориентиром для определения значения слова «сепаратизм» может стать Шанхайская Конвенция о борьбе с терроризмом, сепаратизмом и экстремизмом от 15.06.2001 года. Под «сепаратизмом» в ней понимается деяние, направленное на нарушение территориальной целостности государства, в том числе на отделение от него части территории, или дезинтеграцию государства, совершаемое насильственным путем, а равно планирование и подготовка такого деяния, пособничество его совершению, подстрекательство к нему».</w:t>
      </w:r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Вследствие коренного изменения геополитического положения России, сложных процессов на международной арене перед нашей страной достаточно актуально стоит проблема сохранения своей территориальной целостности. Сепаратизм ведет к подрыву российской государственности. Особое значение в связи с проблемой сепаратизма играет религия. Другим фактором, способствующим возникновению сепаратистских движений, можно считать проблему усиления миграции.</w:t>
      </w:r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Опасность сепаратизма состоит в том, что сокращение пространственных пределов государства, как правило, ведет к сокращению ресурсов (не только природных, но и людских), которые могут быть использованы для его самосохранения и развития. По этой причине в каждом государстве сохранение территориальной целостности отнесено к его наиболее значимым интересам, которые принято называть жизненно важными.</w:t>
      </w:r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Воздействие сепаратизма на безопасность России может проявляться в различных сферах по-разному.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политической сфере сепаратизм способен привести к следующим негативным последствиям: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общей дестабилизации ситуации в стране;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ослаблению государственного суверенитета и выходу отдельных территорий из-под контроля федеральных властей;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появлению организаций, выступающих под лозунгами сепаратизма и обладающих значительным политическим влиянием;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подрыву авторитета федеральной власти среди населения страны;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возникновению проблемы беженцев, которая может иметь серьезные политические и социально-экономические последствия.</w:t>
      </w:r>
      <w:proofErr w:type="gramEnd"/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В военной сфере сепаратизм может привести к возникновению ряда деструктивных процессов: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нарушению военной инфраструктуры страны;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установлению экстремистскими группами контроля над территорией, занимаемой военными объектами;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созданию в районах действия сепаратистских движений баз террористов, а также появлению новых каналов проникновения на территорию России оружия, взрывчатых материалов и наркотиков;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— превращению отдельных районов страны в очаги военного противостояния федеральным силам.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Сепаратизм способен подорвать экономический потенциал страны в результате дезорганизации хозяйственной жизни не только на региональном, но и на федеральном уровнях.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В духовной сфере сепаратизм ведет к распространению националистических идей, которые способствуют </w:t>
      </w:r>
      <w:proofErr w:type="spell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радикализации</w:t>
      </w:r>
      <w:proofErr w:type="spell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сознания и политического поведения населения страны.</w:t>
      </w:r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Президент России В.В. Путин подписал Указ об утверждении Стратегии национальной государственной политики России на период до 2025 года.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Основными вопросами национальной политики являются четыре позиции: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сохранение и развитие культур и языков народов России, укрепление их духовной общности;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обеспечение прав коренных малочисленных народов и нацменьшинств;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создание дополнительных социально-экономических и политических условий для обеспечения прочного национального и межнационального мира и согласия на Северном Кавказе;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– поддержка соотечественников, проживающих за рубежом, содействие развитию их связей с нашей страной.</w:t>
      </w:r>
      <w:proofErr w:type="gramEnd"/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lastRenderedPageBreak/>
        <w:t>Приоритетными направлениями являются совершенствование государственного управления и развитие международного сотрудничества в сфере национальной политики, создание условий для социальной и культурной адаптации и интеграции мигрантов. Необходимо также развивать систему гражданско-патриотического воспитания, совершенствовать взаимодействие властей с институтами гражданского общества и др.</w:t>
      </w:r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Учитывая, что этнический сепаратизм, этнополитический экстремизм и международный терроризм представляют угрозу национальной безопасности страны, помимо специальных мер, необходимы: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а) профилактика этнического сепаратизма и этнополитического экстремизма, которая предполагает: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формирование в обществе неприятия идей экстремизма, как негативного явления по отношению к идеям развития страны, повышения качества жизни, социально-экономической и общественно-политической стабильности;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укрепление правовых основ и экспертного обеспечения раннего предупреждения межнациональных конфликтов и связанных с ними проявлений экстремизма и терроризма;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вовлеченность этнокультурных и общественных объединений, религиозных организаций, их лидеров в деятельность по развитию межнационального и межконфессионального диалога, возрождению семейных ценностей, противодействию экстремизму и нетерпимости;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организацию с участием институтов и представителей гражданского общества и </w:t>
      </w:r>
      <w:proofErr w:type="spell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интернет-провайдеров</w:t>
      </w:r>
      <w:proofErr w:type="spell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противодействия пропаганде экстремистских идей в социальных сетях;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запрещение деятельности, направленной на подрыв национальной безопасности государства, прав и свобод граждан, возбуждение </w:t>
      </w:r>
      <w:proofErr w:type="spell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этнонациональной</w:t>
      </w:r>
      <w:proofErr w:type="spell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и расовой ненависти и вражды;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законодательное закрепление ответственности руководителей федеральных органов государственной власти, органов государственной власти субъектов Российской Федерации, органов местного самоуправления и иных представителей власти и правопорядка за действия и бездействие, провоцирующие межнациональную напряженность и конфликты;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реализацию мер нормативно-правового и информационного характера по противодействию политизации этнического фактора в избирательном процессе и в партийных программах.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б) прогнозирование, предупреждение и урегулирование межнациональных конфликтов, которые предполагают: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совершенствование системы управления и координации действий на федеральном, региональном и муниципальном уровнях, включая создание уполномоченных органов исполнительной власти субъектов Российской Федерации;</w:t>
      </w:r>
      <w:proofErr w:type="gram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учет этнических и религиозных аспектов в работе с личным составом в Вооруженных Силах, правоохранительных органах и с осужденными в системе исполнения наказаний;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мониторинг состояния межнациональных отношений в воинских коллективах и районах дислокации воинских частей;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создание общественно-государственной системы мониторинга состояния межэтнических отношений и раннего предупреждения конфликтных ситуаций, базирующейся на диверсификации источников информирования (в том числе на использование данных мониторинговой деятельности, осуществляемой общественными, этнокультурными, правозащитными и религиозными организациями, правоохранительными органами, экспертными сообществами) и предусматривающей возможность оперативного реагирования на конфликтные и </w:t>
      </w:r>
      <w:proofErr w:type="spell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предконфликтные</w:t>
      </w:r>
      <w:proofErr w:type="spell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ситуации в субъектах Российской Федерации;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 xml:space="preserve">• </w:t>
      </w:r>
      <w:proofErr w:type="gram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обеспечение органами исполнительной власти субъектов Российской Федерации и органами местного самоуправления мониторинга состояния межнациональных отношений, включая подготовку информации о деятельности органов государственной власти субъектов Российской Федерации в сфере реализации государственной национальной политики и взаимодействия с этнокультурными и религиозными объединениями в субъекте Российской Федерации;</w:t>
      </w: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  <w:t>• мониторинг и анализ публикаций в средствах массовой информации, социальных сетях.</w:t>
      </w:r>
      <w:proofErr w:type="gramEnd"/>
    </w:p>
    <w:p w:rsidR="00594137" w:rsidRPr="00594137" w:rsidRDefault="00594137" w:rsidP="00594137">
      <w:pPr>
        <w:shd w:val="clear" w:color="auto" w:fill="FFFFFF"/>
        <w:spacing w:before="120" w:after="312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Сепаратизм (равно как и терроризм, экстремизм, ксенофобия) относится к числу самых опасных и </w:t>
      </w:r>
      <w:proofErr w:type="spellStart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труднопрогнозируемых</w:t>
      </w:r>
      <w:proofErr w:type="spellEnd"/>
      <w:r w:rsidRPr="00594137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явлений. Своевременное выявление, предупреждение и профилактика сепаратизма в действиях физических лиц, объединений и организаций – залог безопасности.</w:t>
      </w:r>
    </w:p>
    <w:p w:rsidR="00A86107" w:rsidRDefault="00A86107"/>
    <w:sectPr w:rsidR="00A861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46AB"/>
    <w:rsid w:val="003946AB"/>
    <w:rsid w:val="00473E58"/>
    <w:rsid w:val="00594137"/>
    <w:rsid w:val="00A86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3E58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E58"/>
    <w:rPr>
      <w:rFonts w:asciiTheme="majorHAnsi" w:eastAsiaTheme="majorEastAsia" w:hAnsiTheme="majorHAnsi" w:cstheme="majorBidi"/>
      <w:b/>
      <w:bCs/>
      <w:sz w:val="28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473E58"/>
    <w:pPr>
      <w:keepNext/>
      <w:keepLines/>
      <w:spacing w:before="200" w:after="0"/>
      <w:jc w:val="center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473E58"/>
    <w:rPr>
      <w:rFonts w:asciiTheme="majorHAnsi" w:eastAsiaTheme="majorEastAsia" w:hAnsiTheme="majorHAnsi" w:cstheme="majorBidi"/>
      <w:b/>
      <w:bCs/>
      <w:sz w:val="28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09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8872FFA1.dotm</Template>
  <TotalTime>0</TotalTime>
  <Pages>2</Pages>
  <Words>1185</Words>
  <Characters>6759</Characters>
  <Application>Microsoft Office Word</Application>
  <DocSecurity>0</DocSecurity>
  <Lines>56</Lines>
  <Paragraphs>15</Paragraphs>
  <ScaleCrop>false</ScaleCrop>
  <Company/>
  <LinksUpToDate>false</LinksUpToDate>
  <CharactersWithSpaces>7929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bezrukova_su</dc:creator>
  <cp:keywords/>
  <dc:description/>
  <cp:lastModifiedBy>bezrukova_su</cp:lastModifiedBy>
  <cp:revision>2</cp:revision>
  <dcterms:created xsi:type="dcterms:W3CDTF">2020-01-13T06:28:00Z</dcterms:created>
  <dcterms:modified xsi:type="dcterms:W3CDTF">2020-01-13T06:28:00Z</dcterms:modified>
</cp:coreProperties>
</file>